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5445" w14:textId="150DD8F9" w:rsidR="007331F5" w:rsidRPr="007331F5" w:rsidRDefault="0035464C" w:rsidP="007331F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2AE0D" wp14:editId="7D09E47D">
                <wp:simplePos x="0" y="0"/>
                <wp:positionH relativeFrom="margin">
                  <wp:posOffset>3314700</wp:posOffset>
                </wp:positionH>
                <wp:positionV relativeFrom="paragraph">
                  <wp:posOffset>342900</wp:posOffset>
                </wp:positionV>
                <wp:extent cx="3613150" cy="44475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44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5D7A" w14:textId="77777777" w:rsidR="006B14B2" w:rsidRPr="00247BAD" w:rsidRDefault="006B14B2" w:rsidP="00EB2F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BAD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7B62CD78" w14:textId="77777777" w:rsidR="006B14B2" w:rsidRDefault="006B14B2" w:rsidP="00E82A01">
                            <w:pPr>
                              <w:pStyle w:val="StandardWe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2A01">
                              <w:rPr>
                                <w:rFonts w:ascii="TimesNewRomanPS" w:hAnsi="TimesNewRomanP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3.01 </w:t>
                            </w:r>
                            <w:r w:rsidRPr="00E82A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Assess changes in ways of living over time and determine whether the changes are primarily political, economic, or social. </w:t>
                            </w:r>
                          </w:p>
                          <w:p w14:paraId="6C831252" w14:textId="18717433" w:rsidR="006B14B2" w:rsidRDefault="006B14B2" w:rsidP="00E82A01">
                            <w:pPr>
                              <w:pStyle w:val="StandardWe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2A01">
                              <w:rPr>
                                <w:rFonts w:ascii="TimesNewRomanPS" w:hAnsi="TimesNewRomanP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3.02 </w:t>
                            </w:r>
                            <w:r w:rsidRPr="00E82A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Identify people, symbols, events and documents associated with NC history. </w:t>
                            </w:r>
                          </w:p>
                          <w:p w14:paraId="118A3146" w14:textId="77777777" w:rsidR="006B14B2" w:rsidRPr="007331F5" w:rsidRDefault="006B14B2" w:rsidP="007331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331F5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3.03 </w:t>
                            </w:r>
                            <w:r w:rsidRPr="00733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Examine the Lost Colony and explain its importance in the settlement of NC. </w:t>
                            </w:r>
                          </w:p>
                          <w:p w14:paraId="15A44BF2" w14:textId="77777777" w:rsidR="006B14B2" w:rsidRDefault="006B14B2" w:rsidP="007331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331F5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3.04 </w:t>
                            </w:r>
                            <w:r w:rsidRPr="00733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Compare and contrast ways in which people, goods, and ideas moved in the past with their movement today. </w:t>
                            </w:r>
                          </w:p>
                          <w:p w14:paraId="78AB1AF3" w14:textId="77777777" w:rsidR="006B14B2" w:rsidRPr="007331F5" w:rsidRDefault="006B14B2" w:rsidP="007331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331F5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3.05 </w:t>
                            </w:r>
                            <w:r w:rsidRPr="00733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Describe the political and social history of colonial NC and analyze its influence on the state today. </w:t>
                            </w:r>
                          </w:p>
                          <w:p w14:paraId="46AB7FC3" w14:textId="77777777" w:rsidR="006B14B2" w:rsidRPr="0035464C" w:rsidRDefault="006B14B2" w:rsidP="0035464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5464C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4.01 </w:t>
                            </w:r>
                            <w:r w:rsidRPr="0035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Assess and evaluate the importance of regional diversity on the development of economic, social, and political institutions in NC. </w:t>
                            </w:r>
                          </w:p>
                          <w:p w14:paraId="5B025290" w14:textId="77777777" w:rsidR="006B14B2" w:rsidRPr="007331F5" w:rsidRDefault="006B14B2" w:rsidP="007331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5B1FB27B" w14:textId="77777777" w:rsidR="006B14B2" w:rsidRPr="00E82A01" w:rsidRDefault="006B14B2" w:rsidP="00E82A01">
                            <w:pPr>
                              <w:pStyle w:val="StandardWeb"/>
                            </w:pPr>
                          </w:p>
                          <w:p w14:paraId="4328DFC1" w14:textId="77777777" w:rsidR="006B14B2" w:rsidRDefault="006B14B2" w:rsidP="00E82A01">
                            <w:pPr>
                              <w:pStyle w:val="StandardWe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350A197" w14:textId="77777777" w:rsidR="006B14B2" w:rsidRDefault="006B14B2" w:rsidP="00E82A01">
                            <w:pPr>
                              <w:pStyle w:val="StandardWe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CBB78" w14:textId="77777777" w:rsidR="006B14B2" w:rsidRPr="00E82A01" w:rsidRDefault="006B14B2" w:rsidP="00E82A01">
                            <w:pPr>
                              <w:pStyle w:val="StandardWeb"/>
                            </w:pPr>
                          </w:p>
                          <w:p w14:paraId="452EDB76" w14:textId="77777777" w:rsidR="006B14B2" w:rsidRPr="00E82A01" w:rsidRDefault="006B14B2" w:rsidP="00E82A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2C1FEE91" w14:textId="77777777" w:rsidR="006B14B2" w:rsidRPr="00EB2F55" w:rsidRDefault="006B14B2" w:rsidP="00EB2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27pt;width:284.5pt;height:35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" fillcolor="white [3201]" strokeweight=".5pt">
                <v:textbox>
                  <w:txbxContent>
                    <w:p w14:paraId="2A7E5D7A" w14:textId="77777777" w:rsidR="006B14B2" w:rsidRPr="00247BAD" w:rsidRDefault="006B14B2" w:rsidP="00EB2F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7BAD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7B62CD78" w14:textId="77777777" w:rsidR="006B14B2" w:rsidRDefault="006B14B2" w:rsidP="00E82A01">
                      <w:pPr>
                        <w:pStyle w:val="StandardWe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2A01">
                        <w:rPr>
                          <w:rFonts w:ascii="TimesNewRomanPS" w:hAnsi="TimesNewRomanPS"/>
                          <w:b/>
                          <w:bCs/>
                          <w:sz w:val="24"/>
                          <w:szCs w:val="24"/>
                        </w:rPr>
                        <w:t xml:space="preserve">3.01 </w:t>
                      </w:r>
                      <w:r w:rsidRPr="00E82A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Assess changes in ways of living over time and determine whether the changes are primarily political, economic, or social. </w:t>
                      </w:r>
                    </w:p>
                    <w:p w14:paraId="6C831252" w14:textId="18717433" w:rsidR="006B14B2" w:rsidRDefault="006B14B2" w:rsidP="00E82A01">
                      <w:pPr>
                        <w:pStyle w:val="StandardWe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2A01">
                        <w:rPr>
                          <w:rFonts w:ascii="TimesNewRomanPS" w:hAnsi="TimesNewRomanPS"/>
                          <w:b/>
                          <w:bCs/>
                          <w:sz w:val="24"/>
                          <w:szCs w:val="24"/>
                        </w:rPr>
                        <w:t xml:space="preserve">3.02 </w:t>
                      </w:r>
                      <w:r w:rsidRPr="00E82A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Identify people, symbols, events and documents associated with NC history. </w:t>
                      </w:r>
                    </w:p>
                    <w:p w14:paraId="118A3146" w14:textId="77777777" w:rsidR="006B14B2" w:rsidRPr="007331F5" w:rsidRDefault="006B14B2" w:rsidP="007331F5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7331F5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3.03 </w:t>
                      </w:r>
                      <w:r w:rsidRPr="007331F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Examine the Lost Colony and explain its importance in the settlement of NC. </w:t>
                      </w:r>
                    </w:p>
                    <w:p w14:paraId="15A44BF2" w14:textId="77777777" w:rsidR="006B14B2" w:rsidRDefault="006B14B2" w:rsidP="007331F5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7331F5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3.04 </w:t>
                      </w:r>
                      <w:r w:rsidRPr="007331F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Compare and contrast ways in which people, goods, and ideas moved in the past with their movement today. </w:t>
                      </w:r>
                    </w:p>
                    <w:p w14:paraId="78AB1AF3" w14:textId="77777777" w:rsidR="006B14B2" w:rsidRPr="007331F5" w:rsidRDefault="006B14B2" w:rsidP="007331F5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7331F5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3.05 </w:t>
                      </w:r>
                      <w:r w:rsidRPr="007331F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Describe the political and social history of colonial NC and analyze its influence on the state today. </w:t>
                      </w:r>
                    </w:p>
                    <w:p w14:paraId="46AB7FC3" w14:textId="77777777" w:rsidR="006B14B2" w:rsidRPr="0035464C" w:rsidRDefault="006B14B2" w:rsidP="0035464C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35464C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4.01 </w:t>
                      </w:r>
                      <w:r w:rsidRPr="0035464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Assess and evaluate the importance of regional diversity on the development of economic, social, and political institutions in NC. </w:t>
                      </w:r>
                    </w:p>
                    <w:p w14:paraId="5B025290" w14:textId="77777777" w:rsidR="006B14B2" w:rsidRPr="007331F5" w:rsidRDefault="006B14B2" w:rsidP="007331F5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5B1FB27B" w14:textId="77777777" w:rsidR="006B14B2" w:rsidRPr="00E82A01" w:rsidRDefault="006B14B2" w:rsidP="00E82A01">
                      <w:pPr>
                        <w:pStyle w:val="StandardWeb"/>
                      </w:pPr>
                    </w:p>
                    <w:p w14:paraId="4328DFC1" w14:textId="77777777" w:rsidR="006B14B2" w:rsidRDefault="006B14B2" w:rsidP="00E82A01">
                      <w:pPr>
                        <w:pStyle w:val="StandardWe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350A197" w14:textId="77777777" w:rsidR="006B14B2" w:rsidRDefault="006B14B2" w:rsidP="00E82A01">
                      <w:pPr>
                        <w:pStyle w:val="StandardWe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21CBB78" w14:textId="77777777" w:rsidR="006B14B2" w:rsidRPr="00E82A01" w:rsidRDefault="006B14B2" w:rsidP="00E82A01">
                      <w:pPr>
                        <w:pStyle w:val="StandardWeb"/>
                      </w:pPr>
                    </w:p>
                    <w:p w14:paraId="452EDB76" w14:textId="77777777" w:rsidR="006B14B2" w:rsidRPr="00E82A01" w:rsidRDefault="006B14B2" w:rsidP="00E82A01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2C1FEE91" w14:textId="77777777" w:rsidR="006B14B2" w:rsidRPr="00EB2F55" w:rsidRDefault="006B14B2" w:rsidP="00EB2F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AEA6C" w14:textId="67A43FC8" w:rsidR="0054030A" w:rsidRDefault="00C3609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088AE" wp14:editId="140C1FC2">
                <wp:simplePos x="0" y="0"/>
                <wp:positionH relativeFrom="margin">
                  <wp:align>left</wp:align>
                </wp:positionH>
                <wp:positionV relativeFrom="paragraph">
                  <wp:posOffset>-182</wp:posOffset>
                </wp:positionV>
                <wp:extent cx="3086100" cy="7105015"/>
                <wp:effectExtent l="0" t="0" r="38100" b="323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10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E320" w14:textId="77777777" w:rsidR="006B14B2" w:rsidRPr="0035464C" w:rsidRDefault="006B14B2" w:rsidP="00C36099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35464C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11420085" w14:textId="77777777" w:rsidR="006B14B2" w:rsidRPr="006B14B2" w:rsidRDefault="006B14B2" w:rsidP="00C3609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Fossils, Land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Changes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Moon, &amp;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Adaptations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(9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weeks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) </w:t>
                            </w:r>
                          </w:p>
                          <w:p w14:paraId="2C1AA324" w14:textId="77777777" w:rsidR="006B14B2" w:rsidRDefault="006B14B2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4.E.2.1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Compare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fossils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molds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casts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preserved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plants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animals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another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living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organisms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302B2401" w14:textId="77777777" w:rsidR="00C26925" w:rsidRPr="006B14B2" w:rsidRDefault="00C26925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4F17818" w14:textId="77777777" w:rsidR="006B14B2" w:rsidRDefault="006B14B2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4.E.2.2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Infer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ideas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about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Earth’s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early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environments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from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fossils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plants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animals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lived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long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ago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0210FBA1" w14:textId="77777777" w:rsidR="00C26925" w:rsidRPr="006B14B2" w:rsidRDefault="00C26925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E98E64C" w14:textId="77777777" w:rsidR="006B14B2" w:rsidRDefault="006B14B2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4.E.2.3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Give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examples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surface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earth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changes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due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slow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processes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such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erosion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weathering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rapid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processes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such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landslides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volcanic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eruptions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earthquakes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60920AFB" w14:textId="77777777" w:rsidR="00C26925" w:rsidRPr="006B14B2" w:rsidRDefault="00C26925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AC7A038" w14:textId="77777777" w:rsidR="006B14B2" w:rsidRDefault="006B14B2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4.E.1.1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cause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day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night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rotation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Earth on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axis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5DBC2191" w14:textId="77777777" w:rsidR="00C26925" w:rsidRPr="006B14B2" w:rsidRDefault="00C26925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75A3711" w14:textId="77777777" w:rsidR="006B14B2" w:rsidRDefault="006B14B2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4.E.1.2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monthly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changes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appearance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moon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moon’s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orbit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around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Earth. </w:t>
                            </w:r>
                          </w:p>
                          <w:p w14:paraId="1560951D" w14:textId="77777777" w:rsidR="00C26925" w:rsidRPr="006B14B2" w:rsidRDefault="00C26925" w:rsidP="00B3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AFF8641" w14:textId="77777777" w:rsidR="006B14B2" w:rsidRDefault="006B14B2" w:rsidP="00B3534E">
                            <w:pPr>
                              <w:pageBreakBefore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4.L.1.3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humans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adapt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behavior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live in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changing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habitats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(e.g.,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recycling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wastes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establishing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rain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gardens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planting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trees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shrubs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prevent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flooding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erosion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). </w:t>
                            </w:r>
                          </w:p>
                          <w:p w14:paraId="3545406B" w14:textId="77777777" w:rsidR="00C26925" w:rsidRPr="006B14B2" w:rsidRDefault="00C26925" w:rsidP="00B3534E">
                            <w:pPr>
                              <w:pageBreakBefore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7CE47DA" w14:textId="77777777" w:rsidR="006B14B2" w:rsidRPr="006B14B2" w:rsidRDefault="006B14B2" w:rsidP="00B3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1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4.L.1.1</w:t>
                            </w:r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Give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examples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changes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in an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organism’s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environment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beneficial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some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harmful</w:t>
                            </w:r>
                            <w:proofErr w:type="spellEnd"/>
                            <w:r w:rsidRPr="006B14B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0;width:243pt;height:559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" fillcolor="white [3201]" strokeweight=".5pt">
                <v:textbox>
                  <w:txbxContent>
                    <w:p w14:paraId="0A1CE320" w14:textId="77777777" w:rsidR="006B14B2" w:rsidRPr="0035464C" w:rsidRDefault="006B14B2" w:rsidP="00C36099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35464C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11420085" w14:textId="77777777" w:rsidR="006B14B2" w:rsidRPr="006B14B2" w:rsidRDefault="006B14B2" w:rsidP="00C3609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Fossils, Land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Changes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Moon, &amp;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Adaptations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(9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weeks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) </w:t>
                      </w:r>
                    </w:p>
                    <w:p w14:paraId="2C1AA324" w14:textId="77777777" w:rsidR="006B14B2" w:rsidRDefault="006B14B2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4.E.2.1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Compare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fossils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(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including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molds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casts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preserved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parts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plants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animals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)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one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another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living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organisms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302B2401" w14:textId="77777777" w:rsidR="00C26925" w:rsidRPr="006B14B2" w:rsidRDefault="00C26925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14F17818" w14:textId="77777777" w:rsidR="006B14B2" w:rsidRDefault="006B14B2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4.E.2.2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Infer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ideas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about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Earth’s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early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environments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from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fossils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plants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animals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lived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long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ago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0210FBA1" w14:textId="77777777" w:rsidR="00C26925" w:rsidRPr="006B14B2" w:rsidRDefault="00C26925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0E98E64C" w14:textId="77777777" w:rsidR="006B14B2" w:rsidRDefault="006B14B2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4.E.2.3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Give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examples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surface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earth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changes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due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slow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processes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such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erosion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weathering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rapid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processes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such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landslides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volcanic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eruptions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earthquakes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60920AFB" w14:textId="77777777" w:rsidR="00C26925" w:rsidRPr="006B14B2" w:rsidRDefault="00C26925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1AC7A038" w14:textId="77777777" w:rsidR="006B14B2" w:rsidRDefault="006B14B2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4.E.1.1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cause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day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night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rotation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Earth on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axis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5DBC2191" w14:textId="77777777" w:rsidR="00C26925" w:rsidRPr="006B14B2" w:rsidRDefault="00C26925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775A3711" w14:textId="77777777" w:rsidR="006B14B2" w:rsidRDefault="006B14B2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4.E.1.2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monthly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changes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appearance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moon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moon’s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orbit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around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Earth. </w:t>
                      </w:r>
                    </w:p>
                    <w:p w14:paraId="1560951D" w14:textId="77777777" w:rsidR="00C26925" w:rsidRPr="006B14B2" w:rsidRDefault="00C26925" w:rsidP="00B3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5AFF8641" w14:textId="77777777" w:rsidR="006B14B2" w:rsidRDefault="006B14B2" w:rsidP="00B3534E">
                      <w:pPr>
                        <w:pageBreakBefore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4.L.1.3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humans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can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adapt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their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behavior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live in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changing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habitats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(e.g.,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recycling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wastes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establishing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rain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gardens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planting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trees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shrubs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prevent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flooding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erosion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). </w:t>
                      </w:r>
                    </w:p>
                    <w:p w14:paraId="3545406B" w14:textId="77777777" w:rsidR="00C26925" w:rsidRPr="006B14B2" w:rsidRDefault="00C26925" w:rsidP="00B3534E">
                      <w:pPr>
                        <w:pageBreakBefore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14:paraId="17CE47DA" w14:textId="77777777" w:rsidR="006B14B2" w:rsidRPr="006B14B2" w:rsidRDefault="006B14B2" w:rsidP="00B3534E">
                      <w:pPr>
                        <w:rPr>
                          <w:sz w:val="24"/>
                          <w:szCs w:val="24"/>
                        </w:rPr>
                      </w:pPr>
                      <w:r w:rsidRPr="006B1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4.L.1.1</w:t>
                      </w:r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Give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examples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changes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in an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organism’s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environment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are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beneficial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some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are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harmful</w:t>
                      </w:r>
                      <w:proofErr w:type="spellEnd"/>
                      <w:r w:rsidRPr="006B14B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00D9F" w14:textId="77777777" w:rsidR="0054030A" w:rsidRPr="0054030A" w:rsidRDefault="0054030A" w:rsidP="0054030A"/>
    <w:p w14:paraId="0CC7652E" w14:textId="77777777" w:rsidR="0054030A" w:rsidRPr="0054030A" w:rsidRDefault="0054030A" w:rsidP="0054030A"/>
    <w:p w14:paraId="58815613" w14:textId="77777777" w:rsidR="0054030A" w:rsidRPr="0054030A" w:rsidRDefault="0054030A" w:rsidP="0054030A"/>
    <w:p w14:paraId="74CFF1DD" w14:textId="77777777" w:rsidR="0054030A" w:rsidRPr="0054030A" w:rsidRDefault="0054030A" w:rsidP="0054030A"/>
    <w:p w14:paraId="687E98C1" w14:textId="77777777" w:rsidR="0054030A" w:rsidRPr="0054030A" w:rsidRDefault="0054030A" w:rsidP="0054030A"/>
    <w:p w14:paraId="5BB70C7D" w14:textId="19FF101C" w:rsidR="0054030A" w:rsidRPr="0054030A" w:rsidRDefault="0054030A" w:rsidP="0054030A"/>
    <w:p w14:paraId="1866F23A" w14:textId="77777777" w:rsidR="0054030A" w:rsidRDefault="0054030A" w:rsidP="0054030A"/>
    <w:p w14:paraId="4067543E" w14:textId="2ECE0C63" w:rsidR="0054030A" w:rsidRDefault="0054030A" w:rsidP="0054030A"/>
    <w:p w14:paraId="571798B4" w14:textId="77777777" w:rsidR="00B3534E" w:rsidRDefault="0054030A" w:rsidP="0054030A">
      <w:pPr>
        <w:tabs>
          <w:tab w:val="left" w:pos="4806"/>
        </w:tabs>
      </w:pPr>
      <w:r>
        <w:tab/>
      </w:r>
    </w:p>
    <w:p w14:paraId="3F4A047D" w14:textId="77777777" w:rsidR="0054030A" w:rsidRDefault="0054030A" w:rsidP="0054030A">
      <w:pPr>
        <w:tabs>
          <w:tab w:val="left" w:pos="4806"/>
        </w:tabs>
      </w:pPr>
    </w:p>
    <w:p w14:paraId="159AF3BF" w14:textId="77777777" w:rsidR="0054030A" w:rsidRDefault="0054030A" w:rsidP="0054030A">
      <w:pPr>
        <w:tabs>
          <w:tab w:val="left" w:pos="4806"/>
        </w:tabs>
      </w:pPr>
    </w:p>
    <w:p w14:paraId="7485B309" w14:textId="269FDAE1" w:rsidR="0054030A" w:rsidRDefault="0054030A" w:rsidP="0054030A">
      <w:pPr>
        <w:tabs>
          <w:tab w:val="left" w:pos="4806"/>
        </w:tabs>
      </w:pPr>
    </w:p>
    <w:p w14:paraId="48325981" w14:textId="77777777" w:rsidR="0054030A" w:rsidRDefault="0054030A" w:rsidP="0054030A">
      <w:pPr>
        <w:tabs>
          <w:tab w:val="left" w:pos="4806"/>
        </w:tabs>
      </w:pPr>
    </w:p>
    <w:p w14:paraId="4EA07FCE" w14:textId="77777777" w:rsidR="0054030A" w:rsidRDefault="0054030A" w:rsidP="0054030A">
      <w:pPr>
        <w:tabs>
          <w:tab w:val="left" w:pos="4806"/>
        </w:tabs>
      </w:pPr>
    </w:p>
    <w:p w14:paraId="7E53E8C9" w14:textId="77777777" w:rsidR="0054030A" w:rsidRDefault="0054030A" w:rsidP="0054030A">
      <w:pPr>
        <w:tabs>
          <w:tab w:val="left" w:pos="4806"/>
        </w:tabs>
      </w:pPr>
    </w:p>
    <w:p w14:paraId="741656E2" w14:textId="77777777" w:rsidR="0054030A" w:rsidRDefault="0054030A" w:rsidP="0054030A">
      <w:pPr>
        <w:tabs>
          <w:tab w:val="left" w:pos="4806"/>
        </w:tabs>
      </w:pPr>
    </w:p>
    <w:p w14:paraId="181023A6" w14:textId="77777777" w:rsidR="0054030A" w:rsidRDefault="0054030A" w:rsidP="0054030A">
      <w:pPr>
        <w:tabs>
          <w:tab w:val="left" w:pos="4806"/>
        </w:tabs>
      </w:pPr>
    </w:p>
    <w:p w14:paraId="3E346169" w14:textId="5A51606C" w:rsidR="0054030A" w:rsidRDefault="006B14B2" w:rsidP="0054030A">
      <w:pPr>
        <w:tabs>
          <w:tab w:val="left" w:pos="480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23EEA" wp14:editId="7EECFBF4">
                <wp:simplePos x="0" y="0"/>
                <wp:positionH relativeFrom="margin">
                  <wp:posOffset>4000500</wp:posOffset>
                </wp:positionH>
                <wp:positionV relativeFrom="paragraph">
                  <wp:posOffset>248920</wp:posOffset>
                </wp:positionV>
                <wp:extent cx="2481580" cy="2394585"/>
                <wp:effectExtent l="0" t="0" r="3302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2394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5pt;margin-top:19.6pt;width:195.4pt;height:188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7A89C545" w14:textId="77777777" w:rsidR="0054030A" w:rsidRDefault="0054030A" w:rsidP="0054030A">
      <w:pPr>
        <w:tabs>
          <w:tab w:val="left" w:pos="4806"/>
        </w:tabs>
      </w:pPr>
    </w:p>
    <w:p w14:paraId="1261D6E3" w14:textId="781AC125" w:rsidR="0054030A" w:rsidRDefault="00C26925" w:rsidP="0054030A">
      <w:pPr>
        <w:tabs>
          <w:tab w:val="left" w:pos="480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6CB5C" wp14:editId="357091B7">
                <wp:simplePos x="0" y="0"/>
                <wp:positionH relativeFrom="margin">
                  <wp:posOffset>4457700</wp:posOffset>
                </wp:positionH>
                <wp:positionV relativeFrom="paragraph">
                  <wp:posOffset>249555</wp:posOffset>
                </wp:positionV>
                <wp:extent cx="1697990" cy="1203960"/>
                <wp:effectExtent l="0" t="0" r="292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BFED8" w14:textId="77777777" w:rsidR="006B14B2" w:rsidRPr="00EB2F55" w:rsidRDefault="006B14B2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A1429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EB2F55">
                              <w:rPr>
                                <w:sz w:val="40"/>
                                <w:szCs w:val="40"/>
                              </w:rPr>
                              <w:t xml:space="preserve"> Quarter</w:t>
                            </w:r>
                          </w:p>
                          <w:p w14:paraId="70FC5997" w14:textId="77777777" w:rsidR="006B14B2" w:rsidRPr="00EB2F55" w:rsidRDefault="006B14B2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F55">
                              <w:rPr>
                                <w:sz w:val="40"/>
                                <w:szCs w:val="40"/>
                              </w:rPr>
                              <w:t>Curriculum &amp;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1pt;margin-top:19.65pt;width:133.7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" fillcolor="white [3201]" strokeweight=".5pt">
                <v:textbox>
                  <w:txbxContent>
                    <w:p w14:paraId="14CBFED8" w14:textId="77777777" w:rsidR="006B14B2" w:rsidRPr="00EB2F55" w:rsidRDefault="006B14B2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Pr="00A14296">
                        <w:rPr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EB2F55">
                        <w:rPr>
                          <w:sz w:val="40"/>
                          <w:szCs w:val="40"/>
                        </w:rPr>
                        <w:t xml:space="preserve"> Quarter</w:t>
                      </w:r>
                    </w:p>
                    <w:p w14:paraId="70FC5997" w14:textId="77777777" w:rsidR="006B14B2" w:rsidRPr="00EB2F55" w:rsidRDefault="006B14B2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F55">
                        <w:rPr>
                          <w:sz w:val="40"/>
                          <w:szCs w:val="40"/>
                        </w:rPr>
                        <w:t>Curriculum &amp; Standards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D8ED1" w14:textId="77777777" w:rsidR="0054030A" w:rsidRDefault="0054030A" w:rsidP="0054030A">
      <w:pPr>
        <w:tabs>
          <w:tab w:val="left" w:pos="4806"/>
        </w:tabs>
      </w:pPr>
    </w:p>
    <w:p w14:paraId="41DCC549" w14:textId="77777777" w:rsidR="0054030A" w:rsidRDefault="0054030A" w:rsidP="0054030A">
      <w:pPr>
        <w:tabs>
          <w:tab w:val="left" w:pos="4806"/>
        </w:tabs>
      </w:pPr>
    </w:p>
    <w:p w14:paraId="4D8967CC" w14:textId="62DD2E98" w:rsidR="0054030A" w:rsidRDefault="0054030A" w:rsidP="0054030A">
      <w:pPr>
        <w:tabs>
          <w:tab w:val="left" w:pos="4806"/>
        </w:tabs>
      </w:pPr>
    </w:p>
    <w:p w14:paraId="2B5FD4A1" w14:textId="6BE816E2" w:rsidR="0054030A" w:rsidRDefault="0054030A" w:rsidP="0054030A">
      <w:pPr>
        <w:tabs>
          <w:tab w:val="left" w:pos="4806"/>
        </w:tabs>
      </w:pPr>
    </w:p>
    <w:p w14:paraId="166CDDF6" w14:textId="77777777" w:rsidR="0054030A" w:rsidRDefault="0054030A" w:rsidP="0054030A">
      <w:pPr>
        <w:tabs>
          <w:tab w:val="left" w:pos="4806"/>
        </w:tabs>
      </w:pPr>
    </w:p>
    <w:p w14:paraId="698BE60E" w14:textId="77777777" w:rsidR="0054030A" w:rsidRDefault="0054030A" w:rsidP="0054030A">
      <w:pPr>
        <w:tabs>
          <w:tab w:val="left" w:pos="4806"/>
        </w:tabs>
      </w:pPr>
    </w:p>
    <w:p w14:paraId="37059010" w14:textId="77777777" w:rsidR="0054030A" w:rsidRDefault="0054030A" w:rsidP="0054030A">
      <w:pPr>
        <w:tabs>
          <w:tab w:val="left" w:pos="4806"/>
        </w:tabs>
      </w:pPr>
    </w:p>
    <w:p w14:paraId="6B747BA5" w14:textId="77777777" w:rsidR="0054030A" w:rsidRDefault="0054030A" w:rsidP="0054030A">
      <w:pPr>
        <w:tabs>
          <w:tab w:val="left" w:pos="4806"/>
        </w:tabs>
      </w:pPr>
    </w:p>
    <w:p w14:paraId="6EB84DDE" w14:textId="77777777" w:rsidR="0054030A" w:rsidRDefault="0054030A" w:rsidP="0054030A">
      <w:pPr>
        <w:tabs>
          <w:tab w:val="left" w:pos="4806"/>
        </w:tabs>
      </w:pPr>
    </w:p>
    <w:p w14:paraId="2F903144" w14:textId="77777777" w:rsidR="0054030A" w:rsidRDefault="0054030A" w:rsidP="0054030A">
      <w:pPr>
        <w:tabs>
          <w:tab w:val="left" w:pos="4806"/>
        </w:tabs>
      </w:pPr>
    </w:p>
    <w:p w14:paraId="49BEBBAB" w14:textId="77777777" w:rsidR="0054030A" w:rsidRDefault="0054030A" w:rsidP="0054030A">
      <w:pPr>
        <w:tabs>
          <w:tab w:val="left" w:pos="4806"/>
        </w:tabs>
      </w:pPr>
    </w:p>
    <w:p w14:paraId="35327147" w14:textId="77777777" w:rsidR="0054030A" w:rsidRPr="0054030A" w:rsidRDefault="0054030A" w:rsidP="0054030A">
      <w:pPr>
        <w:tabs>
          <w:tab w:val="left" w:pos="480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D4D91" wp14:editId="3345716B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829425" cy="868680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F574" w14:textId="77777777" w:rsidR="006B14B2" w:rsidRPr="007F1BA7" w:rsidRDefault="006B14B2" w:rsidP="00EB2F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1BA7">
                              <w:rPr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0B9D3D5C" w14:textId="77777777" w:rsidR="006B14B2" w:rsidRPr="00630277" w:rsidRDefault="006B14B2" w:rsidP="001B73C4">
                            <w:pPr>
                              <w:spacing w:after="0" w:line="240" w:lineRule="auto"/>
                              <w:rPr>
                                <w:rFonts w:ascii="Times" w:hAnsi="Times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30277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Unit 6: Fraction Cards and Decimal Squares</w:t>
                            </w:r>
                            <w:r w:rsidRPr="00630277">
                              <w:rPr>
                                <w:rFonts w:ascii="Times" w:hAnsi="Times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(</w:t>
                            </w:r>
                            <w:r w:rsidRPr="0063027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34 days (8 days taught in quarter 2))</w:t>
                            </w:r>
                          </w:p>
                          <w:p w14:paraId="2A479A36" w14:textId="77777777" w:rsidR="006B14B2" w:rsidRPr="00630277" w:rsidRDefault="006B14B2" w:rsidP="00540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5" w:history="1">
                              <w:r w:rsidRPr="00630277">
                                <w:rPr>
                                  <w:rFonts w:ascii="Lato-Light" w:hAnsi="Lato-Light" w:cs="Lato-Light"/>
                                  <w:b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4.NBT.2</w:t>
                              </w:r>
                            </w:hyperlink>
                            <w:r w:rsidRPr="00630277">
                              <w:rPr>
                                <w:rFonts w:ascii="Lato-Light" w:hAnsi="Lato-Light" w:cs="Lato-Light"/>
                                <w:b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Read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write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multi-digit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base-ten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numerals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names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expanded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form.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multi-digit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meanings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digits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&gt;, =,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&lt;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symbols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record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results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17F3CE67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Extend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understanding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equivalence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ordering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7F421583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6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4.NF.1</w:t>
                              </w:r>
                            </w:hyperlink>
                            <w:r w:rsidRPr="00630277">
                              <w:rPr>
                                <w:rFonts w:cs="Lato-Light"/>
                                <w:b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a/b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equivalent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(n × a)/(n × b)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attention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differ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even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though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themselves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principle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generate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equivalent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25404976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7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4.NF.2</w:t>
                              </w:r>
                            </w:hyperlink>
                            <w:r w:rsidRPr="00630277">
                              <w:rPr>
                                <w:rFonts w:cs="Lato-Light"/>
                                <w:b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different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numerators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different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creating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common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numerators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benchmark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such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1/2.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valid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only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refer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Record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results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symbols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&gt;, =,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&lt;,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justify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conclusions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2E4F0BE9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Build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from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unit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2988AD88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8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4.NF.3</w:t>
                              </w:r>
                            </w:hyperlink>
                            <w:r w:rsidRPr="00630277">
                              <w:rPr>
                                <w:rFonts w:cs="Lato-Light"/>
                                <w:b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a/b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&gt; 1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1/b.</w:t>
                            </w:r>
                          </w:p>
                          <w:p w14:paraId="7B76039C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9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4.NF.3.A</w:t>
                              </w:r>
                            </w:hyperlink>
                            <w:r w:rsidRPr="00630277">
                              <w:rPr>
                                <w:rFonts w:cs="Lato-Light"/>
                                <w:b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addition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subtraction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joining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separating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referring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79756344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0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4.NF.3.B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Decompose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way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recording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decomposition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Justify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decompositions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: 3/8 = 1/8 + 1/8 + 1/8 ; 3/8 = 1/8 + 2/8 ; 2 1/8 = 1 + 1 + 1/8 = 8/8 + 8/8 + 1/8.</w:t>
                            </w:r>
                          </w:p>
                          <w:p w14:paraId="276E219D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1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4.NF.3.C</w:t>
                              </w:r>
                            </w:hyperlink>
                            <w:r w:rsidRPr="00630277">
                              <w:rPr>
                                <w:rFonts w:cs="Lato-Light"/>
                                <w:b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Add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subtract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mixed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like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replacing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mixed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equivalent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relationship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addition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subtraction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470C4BE4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2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4.NF.3.D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addition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subtraction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referring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having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like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3DC84B16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3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4.NF.4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Apply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extend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previous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understandings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47F55BFD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4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4.NF.4.A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a/b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1/b.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5/4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product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5 × (1/4),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recording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conclusion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5/4 = 5 × (1/4).</w:t>
                            </w:r>
                          </w:p>
                          <w:p w14:paraId="2AD6E050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5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4.NF.4.B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a/b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1/b,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30277">
                              <w:rPr>
                                <w:rFonts w:ascii="Lato-Light" w:hAnsi="Lato-Light"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express 3 × (2/5)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6 × (1/5),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recognizing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product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6/5. (In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general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, n × (a/b) = (n × a)/b.)</w:t>
                            </w:r>
                          </w:p>
                          <w:p w14:paraId="10682A04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6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4.NF.4.C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person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party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3/8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pound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roast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beef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5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people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party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many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pounds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roast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beef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needed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?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does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your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answer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?</w:t>
                            </w:r>
                          </w:p>
                          <w:p w14:paraId="0720A3D6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notation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compare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0A3A0E0E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7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4.NF.5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Express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equivalent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100,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technique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respective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100.2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express 3/10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30/100,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3/10 + 4/100 = 34/100.</w:t>
                            </w:r>
                          </w:p>
                          <w:p w14:paraId="7039E33C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8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4.NF.6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notation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denominators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100.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rewrite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0.62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62/100;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describe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length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0.62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meters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;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locate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0.62 on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diagram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77CF5ED1" w14:textId="77777777" w:rsidR="006B14B2" w:rsidRPr="00630277" w:rsidRDefault="006B14B2" w:rsidP="005D5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9" w:history="1">
                              <w:r w:rsidRPr="0063027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4.NF.7</w:t>
                              </w:r>
                            </w:hyperlink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hundredths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reasoning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about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valid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only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refer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same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Record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results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symbols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&gt;, =,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&lt;,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justify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conclusions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visual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69757906" w14:textId="77777777" w:rsidR="006B14B2" w:rsidRPr="00630277" w:rsidRDefault="006B14B2" w:rsidP="00011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interpret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data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5AB0DA2F" w14:textId="77777777" w:rsidR="006B14B2" w:rsidRPr="00630277" w:rsidRDefault="006B14B2" w:rsidP="00011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0" w:history="1">
                              <w:r w:rsidRPr="00630277">
                                <w:rPr>
                                  <w:rFonts w:cs="Lato-Light"/>
                                  <w:b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4.MD.4</w:t>
                              </w:r>
                            </w:hyperlink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Make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plot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display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data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set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measurements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unit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(1/2, 1/4, 1/8).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addition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subtraction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information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presented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plots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from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plot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find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interpret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difference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length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longest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shortest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specimens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an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insect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collection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4DAF1258" w14:textId="77777777" w:rsidR="006B14B2" w:rsidRPr="00630277" w:rsidRDefault="006B14B2" w:rsidP="00CC512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505F8891" w14:textId="77777777" w:rsidR="006B14B2" w:rsidRPr="00630277" w:rsidRDefault="006B14B2" w:rsidP="00CC512A">
                            <w:pPr>
                              <w:spacing w:after="0" w:line="240" w:lineRule="auto"/>
                              <w:rPr>
                                <w:rFonts w:ascii="Times" w:hAnsi="Times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30277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Unit 8: How Many Packages? How Many Groups?</w:t>
                            </w:r>
                            <w:r w:rsidRPr="00630277">
                              <w:rPr>
                                <w:rFonts w:ascii="Times" w:hAnsi="Times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(</w:t>
                            </w:r>
                            <w:r w:rsidRPr="0063027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19 days)</w:t>
                            </w:r>
                          </w:p>
                          <w:p w14:paraId="7C071144" w14:textId="77777777" w:rsidR="006B14B2" w:rsidRPr="007F1BA7" w:rsidRDefault="006B14B2" w:rsidP="00491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1" w:history="1">
                              <w:r w:rsidRPr="007F1BA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4.OA.3</w:t>
                              </w:r>
                            </w:hyperlink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multistep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posed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having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which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remainders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must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interpreted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these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letter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standing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quantity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Assess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reasonableness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mental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computation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estimation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rounding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362E61CD" w14:textId="77777777" w:rsidR="006B14B2" w:rsidRPr="00630277" w:rsidRDefault="006B14B2" w:rsidP="00BC1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Generate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analyze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patterns</w:t>
                            </w:r>
                            <w:proofErr w:type="spellEnd"/>
                            <w:r w:rsidRPr="00630277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2C6AD84E" w14:textId="77777777" w:rsidR="006B14B2" w:rsidRDefault="006B14B2" w:rsidP="00BC1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2" w:history="1">
                              <w:r w:rsidRPr="002B6494">
                                <w:rPr>
                                  <w:rFonts w:cs="Lato-Light"/>
                                  <w:b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4.OA.5</w:t>
                              </w:r>
                            </w:hyperlink>
                            <w:r w:rsidRPr="002B6494">
                              <w:rPr>
                                <w:rFonts w:cs="Lato-Light"/>
                                <w:b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Generate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shape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pattern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follows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rule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Identify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apparent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features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pattern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were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not explicit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rule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itself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rule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"Add 3"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starting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1,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generate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terms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resulting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sequence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observe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terms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appear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alternate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odd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even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informally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630277">
                              <w:rPr>
                                <w:rFonts w:ascii="Lato-Light" w:hAnsi="Lato-Light"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continue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alternate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this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way</w:t>
                            </w:r>
                            <w:proofErr w:type="spellEnd"/>
                            <w:r w:rsidRPr="0063027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19F8F238" w14:textId="77777777" w:rsidR="006B14B2" w:rsidRPr="007F1BA7" w:rsidRDefault="006B14B2" w:rsidP="00653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3" w:history="1">
                              <w:r w:rsidRPr="007F1BA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4.NBT.5</w:t>
                              </w:r>
                            </w:hyperlink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up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digits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value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Illustrate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calculation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arrays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7E710590" w14:textId="77777777" w:rsidR="006B14B2" w:rsidRPr="007F1BA7" w:rsidRDefault="006B14B2" w:rsidP="00653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4" w:history="1">
                              <w:r w:rsidRPr="007F1BA7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4.NBT.6</w:t>
                              </w:r>
                            </w:hyperlink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Find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quotients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remainders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up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dividends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divisors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value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relationship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division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Illustrate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calculation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arrays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7F1BA7">
                              <w:rPr>
                                <w:rFonts w:cs="Lato-Light"/>
                                <w:i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50EF607E" w14:textId="77777777" w:rsidR="006B14B2" w:rsidRPr="00653C2E" w:rsidRDefault="006B14B2" w:rsidP="005A0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25" w:history="1">
                              <w:r w:rsidRPr="002B6494">
                                <w:rPr>
                                  <w:rFonts w:cs="Lato-Light"/>
                                  <w:b/>
                                  <w:color w:val="2A2A2A"/>
                                  <w:sz w:val="18"/>
                                  <w:szCs w:val="18"/>
                                  <w:lang w:val="de-DE"/>
                                </w:rPr>
                                <w:t>4.MD.2</w:t>
                              </w:r>
                            </w:hyperlink>
                            <w:r w:rsidRPr="002B6494">
                              <w:rPr>
                                <w:rFonts w:cs="Lato-Light"/>
                                <w:b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distances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intervals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time, liquid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volumes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masses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objects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money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simple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fractions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decimals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require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expressing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measurements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a larger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unit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terms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smaller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unit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measurement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quantities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diagrams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such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diagrams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feature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measurement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scale</w:t>
                            </w:r>
                            <w:proofErr w:type="spellEnd"/>
                            <w:r w:rsidRPr="005A04D7">
                              <w:rPr>
                                <w:rFonts w:cs="Lato-Light"/>
                                <w:color w:val="181818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7pt;width:537.75pt;height:6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" fillcolor="white [3201]" strokeweight=".5pt">
                <v:textbox>
                  <w:txbxContent>
                    <w:p w14:paraId="2E68F574" w14:textId="77777777" w:rsidR="006B14B2" w:rsidRPr="007F1BA7" w:rsidRDefault="006B14B2" w:rsidP="00EB2F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F1BA7">
                        <w:rPr>
                          <w:b/>
                          <w:sz w:val="32"/>
                          <w:szCs w:val="32"/>
                        </w:rPr>
                        <w:t>Math</w:t>
                      </w:r>
                    </w:p>
                    <w:p w14:paraId="0B9D3D5C" w14:textId="77777777" w:rsidR="006B14B2" w:rsidRPr="00630277" w:rsidRDefault="006B14B2" w:rsidP="001B73C4">
                      <w:pPr>
                        <w:spacing w:after="0" w:line="240" w:lineRule="auto"/>
                        <w:rPr>
                          <w:rFonts w:ascii="Times" w:hAnsi="Times" w:cs="Times New Roman"/>
                          <w:sz w:val="18"/>
                          <w:szCs w:val="18"/>
                          <w:lang w:eastAsia="de-DE"/>
                        </w:rPr>
                      </w:pPr>
                      <w:r w:rsidRPr="00630277">
                        <w:rPr>
                          <w:rFonts w:ascii="Arial Narrow" w:hAnsi="Arial Narrow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de-DE"/>
                        </w:rPr>
                        <w:t>Unit 6: Fraction Cards and Decimal Squares</w:t>
                      </w:r>
                      <w:r w:rsidRPr="00630277">
                        <w:rPr>
                          <w:rFonts w:ascii="Times" w:hAnsi="Times" w:cs="Times New Roman"/>
                          <w:sz w:val="18"/>
                          <w:szCs w:val="18"/>
                          <w:lang w:eastAsia="de-DE"/>
                        </w:rPr>
                        <w:t xml:space="preserve"> (</w:t>
                      </w:r>
                      <w:r w:rsidRPr="0063027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de-DE"/>
                        </w:rPr>
                        <w:t>34 days (8 days taught in quarter 2))</w:t>
                      </w:r>
                    </w:p>
                    <w:p w14:paraId="2A479A36" w14:textId="77777777" w:rsidR="006B14B2" w:rsidRPr="00630277" w:rsidRDefault="006B14B2" w:rsidP="00540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26" w:history="1">
                        <w:r w:rsidRPr="00630277">
                          <w:rPr>
                            <w:rFonts w:ascii="Lato-Light" w:hAnsi="Lato-Light" w:cs="Lato-Light"/>
                            <w:b/>
                            <w:color w:val="2A2A2A"/>
                            <w:sz w:val="18"/>
                            <w:szCs w:val="18"/>
                            <w:lang w:val="de-DE"/>
                          </w:rPr>
                          <w:t>4.NBT.2</w:t>
                        </w:r>
                      </w:hyperlink>
                      <w:r w:rsidRPr="00630277">
                        <w:rPr>
                          <w:rFonts w:ascii="Lato-Light" w:hAnsi="Lato-Light" w:cs="Lato-Light"/>
                          <w:b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Read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write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multi-digit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base-ten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numerals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names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expanded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form.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Compare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multi-digit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based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on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meanings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digits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each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place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&gt;, =,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&lt;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symbols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record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results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comparisons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17F3CE67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Extend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understanding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equivalence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ordering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7F421583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27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4.NF.1</w:t>
                        </w:r>
                      </w:hyperlink>
                      <w:r w:rsidRPr="00630277">
                        <w:rPr>
                          <w:rFonts w:cs="Lato-Light"/>
                          <w:b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Explain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a/b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equivalent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(n × a)/(n × b)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attention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how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parts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differ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even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though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themselves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this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principle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recognize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generate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equivalent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25404976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28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4.NF.2</w:t>
                        </w:r>
                      </w:hyperlink>
                      <w:r w:rsidRPr="00630277">
                        <w:rPr>
                          <w:rFonts w:cs="Lato-Light"/>
                          <w:b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different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numerators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different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creating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common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numerators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benchmark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such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1/2.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Recognize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comparisons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valid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only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when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refer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Record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results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comparisons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symbols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&gt;, =,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&lt;,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justify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conclusions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2E4F0BE9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Build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from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unit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2988AD88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29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4.NF.3</w:t>
                        </w:r>
                      </w:hyperlink>
                      <w:r w:rsidRPr="00630277">
                        <w:rPr>
                          <w:rFonts w:cs="Lato-Light"/>
                          <w:b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a/b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&gt; 1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sum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1/b.</w:t>
                      </w:r>
                    </w:p>
                    <w:p w14:paraId="7B76039C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0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4.NF.3.A</w:t>
                        </w:r>
                      </w:hyperlink>
                      <w:r w:rsidRPr="00630277">
                        <w:rPr>
                          <w:rFonts w:cs="Lato-Light"/>
                          <w:b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addition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subtraction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joining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separating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parts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referring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79756344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1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4.NF.3.B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Decompose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sum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than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one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way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recording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each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decomposition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an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Justify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decompositions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: 3/8 = 1/8 + 1/8 + 1/8 ; 3/8 = 1/8 + 2/8 ; 2 1/8 = 1 + 1 + 1/8 = 8/8 + 8/8 + 1/8.</w:t>
                      </w:r>
                    </w:p>
                    <w:p w14:paraId="276E219D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2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4.NF.3.C</w:t>
                        </w:r>
                      </w:hyperlink>
                      <w:r w:rsidRPr="00630277">
                        <w:rPr>
                          <w:rFonts w:cs="Lato-Light"/>
                          <w:b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Add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subtract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mixed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like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replacing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each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mixed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an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equivalent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/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properties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operations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relationship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between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addition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subtraction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470C4BE4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3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4.NF.3.D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Solve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word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involving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addition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subtraction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referring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having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like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3DC84B16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4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4.NF.4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Apply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extend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previous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understandings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multiplication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47F55BFD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5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4.NF.4.A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a/b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1/b.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5/4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product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5 × (1/4),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recording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conclusion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5/4 = 5 × (1/4).</w:t>
                      </w:r>
                    </w:p>
                    <w:p w14:paraId="2AD6E050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6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4.NF.4.B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a/b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1/b,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this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,</w:t>
                      </w:r>
                      <w:r w:rsidRPr="00630277">
                        <w:rPr>
                          <w:rFonts w:ascii="Lato-Light" w:hAnsi="Lato-Light"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express 3 × (2/5)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6 × (1/5),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recognizing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this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product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6/5. (In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general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, n × (a/b) = (n × a)/b.)</w:t>
                      </w:r>
                    </w:p>
                    <w:p w14:paraId="10682A04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7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4.NF.4.C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Solve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word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involving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multiplication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each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person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party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will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3/8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pound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roast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beef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will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5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people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party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how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many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pounds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roast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beef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will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needed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?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Between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does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your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answer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lie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?</w:t>
                      </w:r>
                    </w:p>
                    <w:p w14:paraId="0720A3D6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Understand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decimal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notation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compare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decimal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0A3A0E0E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8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4.NF.5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Express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an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equivalent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100,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this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technique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add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respective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100.2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express 3/10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30/100,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add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3/10 + 4/100 = 34/100.</w:t>
                      </w:r>
                    </w:p>
                    <w:p w14:paraId="7039E33C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39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4.NF.6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decimal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notation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denominators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100.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rewrite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0.62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62/100;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describe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length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0.62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meters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;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locate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0.62 on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line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diagram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77CF5ED1" w14:textId="77777777" w:rsidR="006B14B2" w:rsidRPr="00630277" w:rsidRDefault="006B14B2" w:rsidP="005D5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0" w:history="1">
                        <w:r w:rsidRPr="0063027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4.NF.7</w:t>
                        </w:r>
                      </w:hyperlink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decimals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hundredths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reasoning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about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their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Recognize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comparisons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valid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only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when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decimals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refer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same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Record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results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comparisons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symbols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&gt;, =,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&lt;,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justify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conclusions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e.g.,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visual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</w:t>
                      </w:r>
                      <w:proofErr w:type="spellEnd"/>
                      <w:r w:rsidRPr="0063027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69757906" w14:textId="77777777" w:rsidR="006B14B2" w:rsidRPr="00630277" w:rsidRDefault="006B14B2" w:rsidP="00011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interpret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data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5AB0DA2F" w14:textId="77777777" w:rsidR="006B14B2" w:rsidRPr="00630277" w:rsidRDefault="006B14B2" w:rsidP="00011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1" w:history="1">
                        <w:r w:rsidRPr="00630277">
                          <w:rPr>
                            <w:rFonts w:cs="Lato-Light"/>
                            <w:b/>
                            <w:color w:val="2A2A2A"/>
                            <w:sz w:val="18"/>
                            <w:szCs w:val="18"/>
                            <w:lang w:val="de-DE"/>
                          </w:rPr>
                          <w:t>4.MD.4</w:t>
                        </w:r>
                      </w:hyperlink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Make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line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plot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display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data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set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measurements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unit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(1/2, 1/4, 1/8).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Solve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involving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addition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subtraction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information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presented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line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plots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from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line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plot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find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interpret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difference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length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between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longest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shortest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specimens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an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insect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collection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4DAF1258" w14:textId="77777777" w:rsidR="006B14B2" w:rsidRPr="00630277" w:rsidRDefault="006B14B2" w:rsidP="00CC512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</w:p>
                    <w:p w14:paraId="505F8891" w14:textId="77777777" w:rsidR="006B14B2" w:rsidRPr="00630277" w:rsidRDefault="006B14B2" w:rsidP="00CC512A">
                      <w:pPr>
                        <w:spacing w:after="0" w:line="240" w:lineRule="auto"/>
                        <w:rPr>
                          <w:rFonts w:ascii="Times" w:hAnsi="Times" w:cs="Times New Roman"/>
                          <w:sz w:val="18"/>
                          <w:szCs w:val="18"/>
                          <w:lang w:eastAsia="de-DE"/>
                        </w:rPr>
                      </w:pPr>
                      <w:r w:rsidRPr="00630277">
                        <w:rPr>
                          <w:rFonts w:ascii="Arial Narrow" w:hAnsi="Arial Narrow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de-DE"/>
                        </w:rPr>
                        <w:t>Unit 8: How Many Packages? How Many Groups?</w:t>
                      </w:r>
                      <w:r w:rsidRPr="00630277">
                        <w:rPr>
                          <w:rFonts w:ascii="Times" w:hAnsi="Times" w:cs="Times New Roman"/>
                          <w:sz w:val="18"/>
                          <w:szCs w:val="18"/>
                          <w:lang w:eastAsia="de-DE"/>
                        </w:rPr>
                        <w:t xml:space="preserve"> (</w:t>
                      </w:r>
                      <w:r w:rsidRPr="0063027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de-DE"/>
                        </w:rPr>
                        <w:t>19 days)</w:t>
                      </w:r>
                    </w:p>
                    <w:p w14:paraId="7C071144" w14:textId="77777777" w:rsidR="006B14B2" w:rsidRPr="007F1BA7" w:rsidRDefault="006B14B2" w:rsidP="004919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2" w:history="1">
                        <w:r w:rsidRPr="007F1BA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4.OA.3</w:t>
                        </w:r>
                      </w:hyperlink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Solve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multistep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word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posed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having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whole-number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answers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four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operations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including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which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remainders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must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interpreted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these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letter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standing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unknown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quantity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Assess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reasonableness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answers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mental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computation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estimation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strategies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including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rounding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362E61CD" w14:textId="77777777" w:rsidR="006B14B2" w:rsidRPr="00630277" w:rsidRDefault="006B14B2" w:rsidP="00BC1F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Generate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analyze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patterns</w:t>
                      </w:r>
                      <w:proofErr w:type="spellEnd"/>
                      <w:r w:rsidRPr="00630277">
                        <w:rPr>
                          <w:rFonts w:cs="Lato-Bold"/>
                          <w:b/>
                          <w:bCs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2C6AD84E" w14:textId="77777777" w:rsidR="006B14B2" w:rsidRDefault="006B14B2" w:rsidP="00BC1F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3" w:history="1">
                        <w:r w:rsidRPr="002B6494">
                          <w:rPr>
                            <w:rFonts w:cs="Lato-Light"/>
                            <w:b/>
                            <w:color w:val="2A2A2A"/>
                            <w:sz w:val="18"/>
                            <w:szCs w:val="18"/>
                            <w:lang w:val="de-DE"/>
                          </w:rPr>
                          <w:t>4.OA.5</w:t>
                        </w:r>
                      </w:hyperlink>
                      <w:r w:rsidRPr="002B6494">
                        <w:rPr>
                          <w:rFonts w:cs="Lato-Light"/>
                          <w:b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Generate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shape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pattern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follows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given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rule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Identify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apparent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features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pattern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were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not explicit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rule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itself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example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given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rule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"Add 3"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starting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1,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generate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terms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resulting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sequence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observe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terms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appear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alternate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between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odd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even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Explain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informally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why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630277">
                        <w:rPr>
                          <w:rFonts w:ascii="Lato-Light" w:hAnsi="Lato-Light"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will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continue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alternate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this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way</w:t>
                      </w:r>
                      <w:proofErr w:type="spellEnd"/>
                      <w:r w:rsidRPr="0063027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19F8F238" w14:textId="77777777" w:rsidR="006B14B2" w:rsidRPr="007F1BA7" w:rsidRDefault="006B14B2" w:rsidP="00653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4" w:history="1">
                        <w:r w:rsidRPr="007F1BA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4.NBT.5</w:t>
                        </w:r>
                      </w:hyperlink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up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four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digits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one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-digit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two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-digit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numbers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strategies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based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on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place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value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properties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operations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Illustrate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explain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calculation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rectangular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arrays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/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area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7E710590" w14:textId="77777777" w:rsidR="006B14B2" w:rsidRPr="007F1BA7" w:rsidRDefault="006B14B2" w:rsidP="00653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5" w:history="1">
                        <w:r w:rsidRPr="007F1BA7">
                          <w:rPr>
                            <w:rFonts w:cs="Lato-Light"/>
                            <w:b/>
                            <w:i/>
                            <w:color w:val="2A2A2A"/>
                            <w:sz w:val="18"/>
                            <w:szCs w:val="18"/>
                            <w:lang w:val="de-DE"/>
                          </w:rPr>
                          <w:t>4.NBT.6</w:t>
                        </w:r>
                      </w:hyperlink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Find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whole-number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quotients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remainders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with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up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four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-digit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dividends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one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-digit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divisors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strategies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based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on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place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value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properties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operations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/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relationship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between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multiplication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division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Illustrate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explain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calculation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by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equations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rectangular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arrays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/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area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models</w:t>
                      </w:r>
                      <w:proofErr w:type="spellEnd"/>
                      <w:r w:rsidRPr="007F1BA7">
                        <w:rPr>
                          <w:rFonts w:cs="Lato-Light"/>
                          <w:i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50EF607E" w14:textId="77777777" w:rsidR="006B14B2" w:rsidRPr="00653C2E" w:rsidRDefault="006B14B2" w:rsidP="005A0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</w:pPr>
                      <w:hyperlink r:id="rId46" w:history="1">
                        <w:r w:rsidRPr="002B6494">
                          <w:rPr>
                            <w:rFonts w:cs="Lato-Light"/>
                            <w:b/>
                            <w:color w:val="2A2A2A"/>
                            <w:sz w:val="18"/>
                            <w:szCs w:val="18"/>
                            <w:lang w:val="de-DE"/>
                          </w:rPr>
                          <w:t>4.MD.2</w:t>
                        </w:r>
                      </w:hyperlink>
                      <w:r w:rsidRPr="002B6494">
                        <w:rPr>
                          <w:rFonts w:cs="Lato-Light"/>
                          <w:b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Use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four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operations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solve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word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involving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distances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intervals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time, liquid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volumes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masses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objects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money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including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involving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simple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fractions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or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decimals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and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problems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require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expressing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measurements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given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a larger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unit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terms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smaller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unit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Represent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measurement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quantities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using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diagrams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such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as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number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line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diagrams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that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feature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measurement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scale</w:t>
                      </w:r>
                      <w:proofErr w:type="spellEnd"/>
                      <w:r w:rsidRPr="005A04D7">
                        <w:rPr>
                          <w:rFonts w:cs="Lato-Light"/>
                          <w:color w:val="181818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030A" w:rsidRPr="0054030A" w:rsidSect="00E04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a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5"/>
    <w:rsid w:val="00011238"/>
    <w:rsid w:val="000F1871"/>
    <w:rsid w:val="00135018"/>
    <w:rsid w:val="001B73C4"/>
    <w:rsid w:val="00247BAD"/>
    <w:rsid w:val="002B6494"/>
    <w:rsid w:val="0035464C"/>
    <w:rsid w:val="003C224A"/>
    <w:rsid w:val="003E1262"/>
    <w:rsid w:val="004462F2"/>
    <w:rsid w:val="004919C0"/>
    <w:rsid w:val="0054030A"/>
    <w:rsid w:val="005A04D7"/>
    <w:rsid w:val="005D539C"/>
    <w:rsid w:val="005E1BE3"/>
    <w:rsid w:val="00630277"/>
    <w:rsid w:val="00653C2E"/>
    <w:rsid w:val="006B14B2"/>
    <w:rsid w:val="006C4C9F"/>
    <w:rsid w:val="007331F5"/>
    <w:rsid w:val="00734DB7"/>
    <w:rsid w:val="007E315B"/>
    <w:rsid w:val="007F1BA7"/>
    <w:rsid w:val="00801F51"/>
    <w:rsid w:val="00831A31"/>
    <w:rsid w:val="008647BC"/>
    <w:rsid w:val="009114E3"/>
    <w:rsid w:val="00A14296"/>
    <w:rsid w:val="00A33F30"/>
    <w:rsid w:val="00A64D80"/>
    <w:rsid w:val="00B3534E"/>
    <w:rsid w:val="00B96826"/>
    <w:rsid w:val="00BC1FD0"/>
    <w:rsid w:val="00C26925"/>
    <w:rsid w:val="00C36099"/>
    <w:rsid w:val="00C57AF4"/>
    <w:rsid w:val="00C71164"/>
    <w:rsid w:val="00CC512A"/>
    <w:rsid w:val="00D90205"/>
    <w:rsid w:val="00E04A28"/>
    <w:rsid w:val="00E125C8"/>
    <w:rsid w:val="00E82A01"/>
    <w:rsid w:val="00EB2F55"/>
    <w:rsid w:val="00EB79F1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9D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1B73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1B73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4874138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314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5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6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73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33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8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91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44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5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19036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34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7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77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62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7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991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516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21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488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552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88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487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94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60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193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58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643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4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741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32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7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1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21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681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42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46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64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978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288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47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33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081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corestandards.org/Math/Content/4/MD/A/2/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corestandards.org/Math/Content/4/MD/B/4/" TargetMode="External"/><Relationship Id="rId21" Type="http://schemas.openxmlformats.org/officeDocument/2006/relationships/hyperlink" Target="http://www.corestandards.org/Math/Content/4/OA/A/3/" TargetMode="External"/><Relationship Id="rId22" Type="http://schemas.openxmlformats.org/officeDocument/2006/relationships/hyperlink" Target="http://www.corestandards.org/Math/Content/4/OA/C/5/" TargetMode="External"/><Relationship Id="rId23" Type="http://schemas.openxmlformats.org/officeDocument/2006/relationships/hyperlink" Target="http://www.corestandards.org/Math/Content/4/NBT/B/5/" TargetMode="External"/><Relationship Id="rId24" Type="http://schemas.openxmlformats.org/officeDocument/2006/relationships/hyperlink" Target="http://www.corestandards.org/Math/Content/4/NBT/B/6/" TargetMode="External"/><Relationship Id="rId25" Type="http://schemas.openxmlformats.org/officeDocument/2006/relationships/hyperlink" Target="http://www.corestandards.org/Math/Content/4/MD/A/2/" TargetMode="External"/><Relationship Id="rId26" Type="http://schemas.openxmlformats.org/officeDocument/2006/relationships/hyperlink" Target="http://www.corestandards.org/Math/Content/4/NBT/A/2/" TargetMode="External"/><Relationship Id="rId27" Type="http://schemas.openxmlformats.org/officeDocument/2006/relationships/hyperlink" Target="http://www.corestandards.org/Math/Content/4/NF/A/1/" TargetMode="External"/><Relationship Id="rId28" Type="http://schemas.openxmlformats.org/officeDocument/2006/relationships/hyperlink" Target="http://www.corestandards.org/Math/Content/4/NF/A/2/" TargetMode="External"/><Relationship Id="rId29" Type="http://schemas.openxmlformats.org/officeDocument/2006/relationships/hyperlink" Target="http://www.corestandards.org/Math/Content/4/NF/B/3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Math/Content/4/NBT/A/2/" TargetMode="External"/><Relationship Id="rId30" Type="http://schemas.openxmlformats.org/officeDocument/2006/relationships/hyperlink" Target="http://www.corestandards.org/Math/Content/4/NF/B/3/a/" TargetMode="External"/><Relationship Id="rId31" Type="http://schemas.openxmlformats.org/officeDocument/2006/relationships/hyperlink" Target="http://www.corestandards.org/Math/Content/4/NF/B/3/b/" TargetMode="External"/><Relationship Id="rId32" Type="http://schemas.openxmlformats.org/officeDocument/2006/relationships/hyperlink" Target="http://www.corestandards.org/Math/Content/4/NF/B/3/c/" TargetMode="External"/><Relationship Id="rId9" Type="http://schemas.openxmlformats.org/officeDocument/2006/relationships/hyperlink" Target="http://www.corestandards.org/Math/Content/4/NF/B/3/a/" TargetMode="External"/><Relationship Id="rId6" Type="http://schemas.openxmlformats.org/officeDocument/2006/relationships/hyperlink" Target="http://www.corestandards.org/Math/Content/4/NF/A/1/" TargetMode="External"/><Relationship Id="rId7" Type="http://schemas.openxmlformats.org/officeDocument/2006/relationships/hyperlink" Target="http://www.corestandards.org/Math/Content/4/NF/A/2/" TargetMode="External"/><Relationship Id="rId8" Type="http://schemas.openxmlformats.org/officeDocument/2006/relationships/hyperlink" Target="http://www.corestandards.org/Math/Content/4/NF/B/3/" TargetMode="External"/><Relationship Id="rId33" Type="http://schemas.openxmlformats.org/officeDocument/2006/relationships/hyperlink" Target="http://www.corestandards.org/Math/Content/4/NF/B/3/d/" TargetMode="External"/><Relationship Id="rId34" Type="http://schemas.openxmlformats.org/officeDocument/2006/relationships/hyperlink" Target="http://www.corestandards.org/Math/Content/4/NF/B/4/" TargetMode="External"/><Relationship Id="rId35" Type="http://schemas.openxmlformats.org/officeDocument/2006/relationships/hyperlink" Target="http://www.corestandards.org/Math/Content/4/NF/B/4/a/" TargetMode="External"/><Relationship Id="rId36" Type="http://schemas.openxmlformats.org/officeDocument/2006/relationships/hyperlink" Target="http://www.corestandards.org/Math/Content/4/NF/B/4/b/" TargetMode="External"/><Relationship Id="rId10" Type="http://schemas.openxmlformats.org/officeDocument/2006/relationships/hyperlink" Target="http://www.corestandards.org/Math/Content/4/NF/B/3/b/" TargetMode="External"/><Relationship Id="rId11" Type="http://schemas.openxmlformats.org/officeDocument/2006/relationships/hyperlink" Target="http://www.corestandards.org/Math/Content/4/NF/B/3/c/" TargetMode="External"/><Relationship Id="rId12" Type="http://schemas.openxmlformats.org/officeDocument/2006/relationships/hyperlink" Target="http://www.corestandards.org/Math/Content/4/NF/B/3/d/" TargetMode="External"/><Relationship Id="rId13" Type="http://schemas.openxmlformats.org/officeDocument/2006/relationships/hyperlink" Target="http://www.corestandards.org/Math/Content/4/NF/B/4/" TargetMode="External"/><Relationship Id="rId14" Type="http://schemas.openxmlformats.org/officeDocument/2006/relationships/hyperlink" Target="http://www.corestandards.org/Math/Content/4/NF/B/4/a/" TargetMode="External"/><Relationship Id="rId15" Type="http://schemas.openxmlformats.org/officeDocument/2006/relationships/hyperlink" Target="http://www.corestandards.org/Math/Content/4/NF/B/4/b/" TargetMode="External"/><Relationship Id="rId16" Type="http://schemas.openxmlformats.org/officeDocument/2006/relationships/hyperlink" Target="http://www.corestandards.org/Math/Content/4/NF/B/4/c/" TargetMode="External"/><Relationship Id="rId17" Type="http://schemas.openxmlformats.org/officeDocument/2006/relationships/hyperlink" Target="http://www.corestandards.org/Math/Content/4/NF/C/5/" TargetMode="External"/><Relationship Id="rId18" Type="http://schemas.openxmlformats.org/officeDocument/2006/relationships/hyperlink" Target="http://www.corestandards.org/Math/Content/4/NF/C/6/" TargetMode="External"/><Relationship Id="rId19" Type="http://schemas.openxmlformats.org/officeDocument/2006/relationships/hyperlink" Target="http://www.corestandards.org/Math/Content/4/NF/C/7/" TargetMode="External"/><Relationship Id="rId37" Type="http://schemas.openxmlformats.org/officeDocument/2006/relationships/hyperlink" Target="http://www.corestandards.org/Math/Content/4/NF/B/4/c/" TargetMode="External"/><Relationship Id="rId38" Type="http://schemas.openxmlformats.org/officeDocument/2006/relationships/hyperlink" Target="http://www.corestandards.org/Math/Content/4/NF/C/5/" TargetMode="External"/><Relationship Id="rId39" Type="http://schemas.openxmlformats.org/officeDocument/2006/relationships/hyperlink" Target="http://www.corestandards.org/Math/Content/4/NF/C/6/" TargetMode="External"/><Relationship Id="rId40" Type="http://schemas.openxmlformats.org/officeDocument/2006/relationships/hyperlink" Target="http://www.corestandards.org/Math/Content/4/NF/C/7/" TargetMode="External"/><Relationship Id="rId41" Type="http://schemas.openxmlformats.org/officeDocument/2006/relationships/hyperlink" Target="http://www.corestandards.org/Math/Content/4/MD/B/4/" TargetMode="External"/><Relationship Id="rId42" Type="http://schemas.openxmlformats.org/officeDocument/2006/relationships/hyperlink" Target="http://www.corestandards.org/Math/Content/4/OA/A/3/" TargetMode="External"/><Relationship Id="rId43" Type="http://schemas.openxmlformats.org/officeDocument/2006/relationships/hyperlink" Target="http://www.corestandards.org/Math/Content/4/OA/C/5/" TargetMode="External"/><Relationship Id="rId44" Type="http://schemas.openxmlformats.org/officeDocument/2006/relationships/hyperlink" Target="http://www.corestandards.org/Math/Content/4/NBT/B/5/" TargetMode="External"/><Relationship Id="rId45" Type="http://schemas.openxmlformats.org/officeDocument/2006/relationships/hyperlink" Target="http://www.corestandards.org/Math/Content/4/NBT/B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Mandy S.</dc:creator>
  <cp:keywords/>
  <dc:description/>
  <cp:lastModifiedBy>Rainer</cp:lastModifiedBy>
  <cp:revision>6</cp:revision>
  <dcterms:created xsi:type="dcterms:W3CDTF">2016-08-28T12:42:00Z</dcterms:created>
  <dcterms:modified xsi:type="dcterms:W3CDTF">2016-08-28T15:19:00Z</dcterms:modified>
</cp:coreProperties>
</file>